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Лебедев С.В. обратился в суд с жалобой на действия (бездействие) конкурсного управляющего Егоренкова Виталия Викторовича, выразившиеся: в необоснованном расходовании 2 413 971 рубль 80 копеек из конкурсной массы; превышении лимита расходов на оплату услуг лиц привлеченных для обеспечения своей деятельности на 1 446 969 рублей 25 копеек; необращении в суд с ходатайством об увеличении лимита расходов на оплату услуг привлеченных лиц до расходования из конкурсной массы 1 689 030 рублей 53 копейки; обязании конкурсного управляющего Егоренкова В.В. возвратить в конкурсную массу необоснованно израсходованные 2 413 971 рубль 80 копеек. Определением Арбитражного суда города Санкт–Петербурга и Ленинградской области от 16.01.2023, оставленным без изменения постановлениями Тринадцатого арбитражного апелляционного суда от 25.04.2023 и Арбитражного суда Северо–Западного округа от 17.08.2023, в удовлетворении жалобы отказано. В кассационной жалобе, поданной в Верховный Суд Российской Федерации, заявитель просит отменить обжалуемые судебные акты, дело направить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 Федерального закона от 26.10.2002 № 127-ФЗ «О несостоятельности (банкротстве)», исходили из отсутствия оснований для признания расходов, произведённых конкурсным управляющим, необоснованными, в связи с чем признали заявленные кредитором требования не подлежащими удовлетворению.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