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Черепанов Петр Юрьевич обратился в суд с заявлением о признании недействительной сделкой договора купли-продажи транспортного средства марки FORD CARGO CCК1 1838T HR, рег. знак Х856ОМ 161, год выпуска 2011, VIN: NM0H24TEDFBT86169, заключенного 20.02.2017 между должником и Выпирайло Д.О.; применении последствий недействительности сделки. Определением Арбитражного суда Ростовской области от 14.06.2023, оставленным без изменения постановлениями Пятнадцатого арбитражного апелляционного суда от 22.07.2023 и Арбитражного суда Северо-Кавказского округа от 15.09.2023,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наличия оснований для признания недействительной оспариваемой подозрительной сделки, совершённой неплатёжеспособным должником на нерыночных условиях по заниженной стоимости и повлекшей за собой причинение вреда имущественным правам конкурсных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