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«АГМ-МОСКВА» (далее – истец) обратилось в Арбитражный суд города Москвы с иском к открытому акционерному обществу «Объединенные электротехнические заводы» (далее – ответчик) о взыскании 3 896 999 рублей неосновательного обогащения с учетом уточнения требований в порядке статьи 49 Арбитражного процессуального кодекса Российской Федерации. Решением Арбитражного суда города Москвы от 02.02.2023, оставленным без изменения постановлением Девятого арбитражного апелляционного суда от 18.04.2023, истцу отказано в удовлетворения требований. Арбитражный суд Московского округа постановлением от 19.07.2023 оставил без изменения решение суда первой инстанции и постановление суда апелляционной инстанции. Истец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Письмом судьи Верховного Суда Российской Федерации от 19.10.2023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об отсутствии оснований для удовлетворения требований истца. При этом установив, что являясь поставщиком по заключенному с ответчиком – заказчиком договору от 04.10.2021 № 1775 на поставку гибочного пресса и выполнение пусконаладочных работ, истец полностью не исполнил принятые на себя обязательства, которые были обеспечены банковской гарантией, суды признали правомерным получение ответчиком денежных средств, выплаченных ему банком по банковской гарантии за неисполнение обязательств по договору. Проанализировав условия договора с учетом фактических обстоятельств дела, связанных с действиями сторон при исполнении обязательств, суды признали полученные ответчиком по банковской гарантии денежные средства соразмерными допущенному истцом нарушению по неисполнению обязательств в полном объеме. Неосновательного обогащения у ответчика не возникло. Доказательств, подтверждающих отсутствие вины истца в не исполнении принятых на себя обязательств по договору, то есть доказательств наличия обстоятельств, определенных пунктом 3 статьи 401 Гражданского кодекса Российской Федерации в качестве оснований освобождения от ответственности лица, не исполнившего обязательство, в материалы дела истцом не представлено.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фактических обстоятельств дела.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истца,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"АГМ-Москва" (подробнее) Ответчики: ОАО "Объединенные электротехнические заводы"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