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Карелия от 22.02.2023 заявление удовлетворено частично: требование в размере 6 778 500 рублей основного долга и 440 000 рублей неустойки включено в третью очередь реестра. Постановлением Тринадцатого арбитражного апелляционного суда от 04.05.2023 определение от 22.02.2023 изменено: признано обоснованным и подлежащим включению в третью очередь реестра требование в размере 2 707 500 рублей основного долга. Постановлением Арбитражного суда Северо-Западного округа от 08.08.2023 постановление апелляционного суда отменено, определение суда первой инстанции оставлено в силе. В кассационной жалобе Зиновик Е.К. просит об отмене определения и постановления окружного суда, ссылаясь на ненадлежащую оценку доказательств наличия спорной задолженности.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первой инстанции установил, что требование основано на судебном акте и соответствует статьям 71, 100 Федерального закона от 26.10.2002 № 127-ФЗ «О несостоятельности (банкротстве)». При отсутствии у суда апелляционной инстанции основания для иных выводов в отношении тех же обстоятельств окружной суд отменил апелляционное постановление в соответствии с компетенцией, предусмотренной статьями 286, 287 Арбитражного процессуального кодекса Российской Федерации. Вопросы доказывания и оценки доказательств, на которых основаны доводы жалобы, не составляют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Зиновик Елене Константиновне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