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14.02.2023, оставленным без изменения постановлением Двадцатого арбитражного апелляционного суда от 01.06.2023 и постановлением Арбитражного суда Центрального округа от 17.08.2023, заявление удовлетворено. В кассационной жалобе Ожогин А.В.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оспариваемого договора суды установили условия его недействительности в силу пункта 2 статьи 61.2 Федерального закона от 26.10.2002 № 127-ФЗ «О несостоятельности (банкротстве)». Требуемая переоценка установленных обстоятельств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Ожогину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