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06.03.2023, оставленным без изменения постановлением Девятого арбитражного апелляционного суда от 22.05.2023 и постановлением Арбитражного суда Московского округа от 19.09.2023, признан недействительным договор купли-продажи квартиры от 01.11.2021, применены последствия недействительности сделки в виде восстановления за Михальченко Е.О. права на обращение в установленном законом порядке с заявлением о принятии наследства в отношении указанной квартиры, в удовлетворении остальной части требований отказано. В кассационных жалобах Михальченко Е.О. и Михальченко А.А. просят об отмене судебных актов в части признания договора от 01.11.2021 недействительным, ссылаясь на неправильную оценку обстоятельств совершения сделки, недобросовестность кредитора. 2 Лесин П.Б. и Беликов А.В. в кассационных жалобах просят об отмене судебных актов в неудовлетворенной части требований, ссылаясь на мнимый характер договора от 25.10.2021.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Установив реальность правоотношений сторон договора от 25.10.2021, возмездное отчуждение квартиры, суды признали отсутствующими условия для недействительности сделки в силу пункта 2 статьи 61.2 Федерального закона от 26.10.2002 № 127-ФЗ «О несостоятельности (банкротстве)» и статей 10, 168 Гражданского кодекса Российской Федерации. Договор от 01.11.2021 суды признали заключенным заинтересованными лицами при неравноценном встречном предоставлении с целью недопущения наследования квартиры должником и обращения на нее взыскания по его долгам, установив в этих обстоятельствах условия для недействительности договора в силу пункта 2 статьи 61.2 Федерального закона от 26.10.2002 № 127-ФЗ «О несостоятельности (банкротстве)». Иное видение обстоятельств совершения сделок подателями жалоб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Михальченко Алле Анатольевне, Михальченко Евгению Олеговичу, Лесину Павлу Борисовичу и финансовому управляющему Беликову Артему Владиславовичу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