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разрешении разногласий по уплате штрафов за несвоевременное предоставление декларации по налогу на добавленную стоимость за период c 1 квартала 2018 года по 3 квартал 2019 года; по уплате недоимки по налогу на добавленную стоимость и налогу на прибыль за период с 4 квартала 2017 года по 3 квартал 2019 года путём определения требований Федеральной налоговой службой (далее – уполномоченный орган) мораторными и подлежащими включению в реестр требований кредиторов должника (далее – реестр). Определением Арбитражного суда Новосибирской области от 01.12.2021 разногласия разрешены путём признания заявленных требований уполномоченного органа подлежащими погашению в составе текущих платежей. Постановлением Седьмого арбитражного апелляционного суда от 21.02.2022 изменено определение суда первой инстанции от 01.12.2021, резолютивная часть определения изложена в новой редакции. Требования уполномоченного органа за период с 4 квартала 2017 по 4 квартал 2018 года признаны текущими обязательствами должника; требования уполномоченного органа за период с 1 по 3 кварталы 2019 года признаны реестровыми обязательствами должника. Арбитражного суда Западно-Сибирского округа от 12.05.2022 судебные акты оставлены без изменения. В кассационной жалобе, поданной в Верховный Суд Российской Федерации, заявитель просит отменить определение суда первой инстанции и изменить постановления судов апелляционной инстанции и округа, определив требования уполномоченного органа за период с 4 квартала 2017 года по 4 квартал 2018 года подлежащими включению в реестр. Жалоба изучена в пределах изложенных в ней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разногласия в обжалуемой части, суды, руководствуясь положениями статей 5 , 134 , 151 , 163 и 166 Федерального закона от 26.10.2002 № 127-ФЗ «О несостоятельности (банкротстве)», обоснованно исходи из того, что требования уполномоченного органа, возникшие в период проведения в отношении должника банкнотных процедур, являются текущими.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муниципальным унитарным предприятием «Жилищное эксплуатационное объединение»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Межрайонная инспекция Федеральной налоговой службы России №3 по Новосибирской области (подробнее) Ответчики: МУП "Жилищное Эксплуатационное объединение" (подробнее) МУП КОнкурсный управляющий "ЖЭО" Лебедев С.В. (подробнее) Иные лица: АО "Глобэксбанк" филиал "Новосибирский" (подробнее) Ассоциация МСРОАУ (подробнее) АССОЦИАЦИЯ "САМОРЕГУЛИРУЕМАЯ ОРГАНИЗАЦИЯ АРБИТРАЖНЫХ УПРАВЛЯЮЩИХ ЦЕНТРАЛЬНОГО ФЕДЕРАЛЬНОГО ОКРУГА" (подробнее) Главное управление МВД России по Новосибирской области (подробнее) Конкурсный управляющий Курочка Ирина Владимировна (подробнее) ООО "Автодорремонт техно" (подробнее) ООО "Разрез Восточный" (подробнее) ПАО Банк ВТБ, филиал "Сибирский" (подробнее) УФНС по НСО (подробнее) Судьи дела: Корнелюк Е.С. (судья) (подробнее) Последние документы по делу: Определение от 8 декабря 2023 г. по делу № А45-33822/2017 Определение от 7 сентября 2022 г. по делу № А45-33822/2017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