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ФИО3 и ФИО4 обратились в суд с заявлением о признании незаконными действий (бездействия) исполняющего обязанности конкурсного управляющего должником ФИО1 Определением Арбитражного суда Красноярского края от 21.11.2022 прекращено производство по данному заявлению ввиду прекращения производства по настоящему делу о банкротстве должника. ФИО1 обратился в суд с заявлением о взыскании с ФИО2, ФИО3 и ФИО4 судебных расходов на оплату услуг представителя в размере 91 000 рублей и на почтовые отправления в размере 239 рублей 40 копеек. Определением Арбитражного суда Красноярского края от 05.09.2022, оставленным без изменения постановлениями Третьего арбитражного апелляционного суда от 27.12.2022 и Арбитражного суда Восточно-Сибирского округа от 12.04.2023, отказано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101 , 106 и 110 Арбитражного процессуального кодекса Российской Федерации, правовой позицией, изложенной в пункте 25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того, что прекращение производства по спору произошло в связи с прекращением производства по делу о банкротстве должника, то есть по независящим от воли истцов обстоятельствам (истцы возражали против прекращения производства по делу о банкротстве), что не может трактоваться как принятый в пользу истцов или ответчика судебный акт, следовательно, отсутствуют правовые основания для возмещения судебных расходов и удовлетворения настоящего заявления.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ООО "ДАЦУК" (подробнее) Иные лица: ИФНС России по Центральному району г.Красноярска (подробнее) ОСП №1 по Советскому району г. Красноярска (подробнее) СРО Союз " АУ "Альянс" (подробнее) УФНС по Республике Хакасия (подробнее) ФГБУ филиал "ФКП Росреестра" по Красноярскому краю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