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оспариваемыми судебными актами отказано в передаче дела по подсудности в Арбитражный суд Новосибирской области; признано обоснованным заявление общества с ограниченной ответственностью «Ярко Менеджмент» (далее – общество) о признании должника банкротом; введено наблюдение; в третью очередь реестра требований кредиторов должника включены требования общества в размере 2 188 000 рублей - основной долг и 33 940 рублей – расходы по оплате государственной пошлины; временным управляющим должником утверждён ФИО1. В кассационной жалобе, поданной в Верховный Суд Российской Федерации, заявитель просит отменить названные постановления судов первой и апелляционной инстанций. Исходя из содержания настоящей жалобы, заявитель не согласен также с названным постановлением суда округа и обжалует данные судебные акты в части отказа в удовлетворении заявления должника о передаче дела по подсудности.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пункта 4 статьи 38 Арбитражного процессуального кодекса Российской Федерации, статьи 33 Федерального закона от 26.10.2002 № 127-ФЗ «О несостоятельности (банкротстве)», исходили из недоказанности причин для передачи настоящего дела на рассмотрение другого суда. Согласно размещенной на официальном сайте Картотеки арбитражных дел (http://kad.arbitr.ru/) информации о движении настоящего дела о банкротстве должника, вступившим в законную силу определением Арбитражного суда города Москвы от 24.10.2023 удовлетворены ходатайства временного управляющего должником ФИО2 и должника о передаче настоящего дела по подсудности в Арбитражный суд Новосибирской области. В этой связи права заявителя нельзя признать нарушенными. Следовательно,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"ЯРКО МЕНЕДЖМЕНТ" (подробнее) Ответчики: АО "ЖЕМЧУЖНАЯ РЕКА" (подробнее) Иные лица: С.Н. Никитков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