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27.01.2023, оставленным без изменения постановлением Седьмого арбитражного апелляционного суда от 03.04.2023 и постановлением Арбитражного суда Западно-Сибирского округа от 08.08.2023, признан недействительным договор купли-продажи объекта недвижимости от 05.12.2018, заключенный должником с Моисеенко Т.А., с последней в конкурсную массу взыскано 8 700 000 рублей. В кассационной жалобе Моисеенко Т.А. просит об отмене судебных актов, ссылаясь на отсутствие условий для недействительности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совершение фактически аффилированными лицами безвозмездной сделки, направленной на вывод ликвидного имущества из конкурсной массы во избежание обращения взыскания на него по обязательствам должника, причинившей вред кредиторам, в качестве условий для недействительности сделки в силу пункта 2 статьи 61.2 Федерального закона от 26.10.2002 № 127-ФЗ «О несостоятельности (банкротстве)». Отличная от судебной оценка обстоятельств совершения сделки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Моисеенко Татьяне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