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перечисление с расчётного счёта должника на расчетный счет общества с ограниченной ответственностью «Алетия» (далее – общество «Алетия») в период с 10.07.2018 по 18.03.2019 денежных средств на общую сумму 13 506 575 рублей и применении последствий недействительности сделки. Определением Арбитражного суда Московской области 24.10.2022 заявление удовлетворено. Общество «Алетия» и его бывший руководитель и участник Рыбаков С.В. обратились в Десятый арбитражный апелляционный суд с жалобами на определение суда первой инстанции от 24.10.2022. Обществом «Алетия» заявлено ходатайство о восстановлении пропущенного процессуального срока. Определением Десятого арбитражного апелляционного суда от 07.06.2023, оставленным без изменения постановлением Арбитражного суда Московского округа от 31.07.2023, прекращено производство по апелляционным жалобам. В кассационной жалобе, поданной в Верховный Суд Российской Федерации, заявитель просит отменить названные определение апелляционного суда в части прекращения производства по его жалобе и постановление суда округа в части отказа в удовлетворении жалобы Рыбакова С.В. Жалоба изучена в пределах изложенных в ней доводов.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Рыбакова С.В. и подтверждая законность такого прекращения, суды апелляционной инстанции и округа, руководствуясь положениями статей 42, 150 и 257 Арбитражного процессуального кодекса Российской Федерации, исходили из отсутствия надлежащего подтверждения наличия у Рыбакова С.В. права на обжалование названного определения суда первой инстанции.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