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Ширяева С.А. обратилась в суд с заявлением о взыскании с Инспекции Федеральной налоговой службы России № 24 по г. Москве (далее – уполномоченный орган) расходов на оплату услуг представителя в размере 15 000 рублей, понесённых в связи с рассмотрением обособленного спора о включении требования уполномоченного органа в реестр требований кредиторов должника (далее – реестр). Определением Арбитражного суда города Москвы от 27.10.2022, оставленным без изменения постановлениями Девятого арбитражного апелляционного суда от 26.01.2023 и Арбитражного суда Московского округа от 25.05.2023, заявление удовлетворено в части взыскания в пользу конкурсного кредитора 5 000 рублей, подлежащих возмещению за счёт средств конкурсной массы.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взыскании судебных расходов в полном объёме с уполномоченного органа. Материалы дела истребованы из Арбитражного суда города Москвы. Основанием для отмены или изменения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13.10.2021 возбуждено настоящее дело о банкротстве должника по заявлению Ширяевой С.А. (с суммой требований в 1 565 589 рублей 50 копеек), а 11.02.2022 должник признан банкротом по упрощённо процедуре отсутствующего должника. 25.04.2022 уполномоченному органу отказано во включении в реестр требования в размере 466 696 рублей 53 копеек, при этом судом первой инстанции признаны обоснованными возражения Ширяевой С.А. о пропуске уполномоченным органом срока на принудительное взыскание с должника налоговой задолженности. Возражения поданы представителем Равским Д.О., представлявшим интересы конкурсного кредитора на основании договора поручения от 01.04.2022. Сумма вознаграждения за оказанные услуги составила 15 000 рублей, которые Равский Д.О. получил наличными денежными средствами под расписку от 22.07.2022. Полагая, что принятый по спору с уполномоченным органом судебный акт принят в пользу Ширяевой С.А., воспользовавшейся для реализации права возражающего конкурсного кредитора услугами представителя, конкурсный кредитор обратился в суд с настоящим заявлением. Разрешая спор в обжалуемой части, суды, руководствуясь статьями 106, 110 Арбитражного процессуального кодекса Российской Федерации, разъяснениями, данными в постановлении Пленума Верховного Суда РФ от 21.01.2016 № 1 «О некоторых вопросах применения законодательства о возмещении издержек, связанных с рассмотрением дела», признали обоснованным взыскание в пользу заявителя судебных расходов в размере, соотносимом с объёмом оказанных ей услуг, отвечающем критериям разумности, категории и степени сложности спора. Относя возмещение данных судебных расходов на средства конкурсной массы, оставшейся после расчётов с кредиторами, суды, применив положения пункта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№35), исходили из того, что требования уполномоченного органа были заявлены к должнику, а не к конкурсному кредитору, а принятый спору судебный акт состоялся не благодаря правовой позиции представителя Ширяевой С.А., а 3 ввиду отсутствия доказательств обоснованности требований уполномоченного органа к должнику. В поданной кассационной жалобе заявитель, настаивая на ошибочности сделанных судами выводов при неправильном применении положений пункта 18 постановления №35, полагает, что денежные средства должны быть взысканы в её пользу непосредственно с уполномоченного органа, а не с конкурсной массы должника.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Ширяевой Светланы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22 января 2024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