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«Шадринский завод ЖБИ № 3» (далее – завод) обратился в суд с заявлением к обществу о взыскании задолженности по договору аренды транспортного средства без экипажа от 01.01.2017 в сумме 4 880 000 рублей, процентов за неисполнение денежного обязательства по возмещению причиненного ущерба по указанному договору в сумме 769 261 рублей 53 копеек, расходов за уплату государственной пошлины в сумме 51 246 рублей. До принятия решения по делу сторонами в суд на утверждение представлено мировое соглашение от 21.12.2021, по условиям которого произведён зачёт встречных требований на сумму 4 880 000 рублей, а также определены условия и сроки погашения заводом обществу оставшейся суммы задолженности в размере 1 107 535 рублей 32 копейки. Определением Арбитражного суда Свердловской области от 29.12.2021 утверждено мировое соглашение, производство по делу прекращено. Конкурсный управляющий обществом обратился с суд с кассационной жалобой в порядке, предусмотренном пунктом 24 постановления Пленума Высшего Арбитражного Суда Российской Федерации от 22.06.2021 № 35 «О некоторых процессуальных вопросах, связанных с рассмотрением дел о банкротстве». Постановлением Арбитражного суда Уральского округа от 19.09.2023 определение суда первой инстанции от 29.12.2021 оставлено без изменения. 2 В кассационной жалобе, поданной в Верховный Суд Российской Федерации, заявитель просит отменить постановление суда округа.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Проверяя определение суда первой инстанции о прекращении производства по делу и оставляя его без изменений, суд округа, руководствуясь статьями 138, 139, 141, 150 Арбитражного процессуального кодекса Российской Федерации, исходил из непредставления заявителем доказательств, опровергающих реальный характер правоотношений сторон и достоверно свидетельствующих о недействительности заключенного ими мирового соглашения.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Существенных нарушений норм процессуального права, которые бы повлияли на исход судебного разбирательства,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