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10.02.2023, оставленным без изменения постановлением Одиннадцатого арбитражного апелляционного суда от 17.04.2023 и постановлением Арбитражного суда Поволжского округа от 03.08.2023, утверждено Положение о порядке, сроках и условиях реализации залогового имущества должника в редакции залогового кредитора. В кассационных жалобах Копылов А.И. и Погосов Б.А. просят об отмене судебных актов, ссылаясь на неэффективность привлечения организатора торгов, предложенного залоговым кредитором.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 отсутствие основания для изменения условий продажи заложенного имущества, предлагаемого залоговым кредитором в порядке реализации законных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Копылову А.И. и Погосову Борису Артемовичу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