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вышеуказанные судебные акты, одновременно заявив ходатайство об отсрочке уплаты государственной пошлины. В соответствии со статьей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33322 Налогового кодекса Российской Федерации Верховный Суд Российской Федерации,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2 либо уменьшить ее размер, а также отсрочить (рассрочить) ее уплату в порядке, предусмотренном статьей 33341 настоящего Кодекса.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Ходатайство об отсрочке или рассрочке уплаты государственной пошлины, уменьшении ее размера может быть удовлетворено арбитражным судом только в тех случаях, когда представленные документы свидетельствуют об отсутствии на банковских счетах денежных средств в размере, необходимом для уплаты государственной пошлины. При отсутствии таких документов в удовлетворении ходатайства должно быть отказано (пункт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пошлине»). В обоснование заявленного ходатайства заявителем не представлены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- заинтересованной стороны),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Поскольку заявителем не представлены все необходимые документы, свидетельствующие о невозможности уплатить государственную пошлину, оснований для предоставления отсрочки уплаты государственной пошлины не имеется. В связи с отказом в удовлетворении ходатайства об отсрочке уплаты государственной пошлины,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Федерации. На основании изложенного, руководствуясь статьями 184-185, пунктом 2 части 5 статьи 2913, пунктом 1 части 1 статьи 2915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«Спецстрой» в удовлетворении ходатайства об отсрочке уплаты государственной пошлины за рассмотрение кассационной жалобы. Кассационную жалобу на решение Арбитражного суда Чувашской Республики – Чувашии от 05.04.2023, постановление Первого арбитражного апелляционного суда от 14.07.2023 и постановление Арбитражного суда Волго-Вятского округа от 31.10.2023 по делу № А79-1921/2021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