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Ибрагимова Д.Д. в Арбитражный суд Красноярского края обратился финансовый управляющий с ходатайством о завершении процедуры реализации имущества должника. АО «Тинькофф Банк» представило ходатайство о неприменении в отношении должника правила об освобождении от исполнения обязательств. Определением Арбитражного суда Красноярского края от 06.03.2023 процедура реализации имущества должника завершена, в отношении должника не применены правила об освобождении от исполнения обязательств. Постановлением Третьего арбитражного апелляционного суда от 26.05.2023 определение суда первой инстанции отменено в части неприменения в отношении должника правила об освобождении от исполнения обязательств,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должника, за исключением требований, установленных законодательством Российской Федерации. Арбитражный суд Восточно-Сибирского округа постановлением от 27.09.2023 постановление суда апелляционной инстанции оставил без изменения. АО «Тинькофф Банк» обратилось в Судебную коллегию Верховного Суда Российской Федерации с кассационной жалобой на постановления суда 2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