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20 ноября 2023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Краснодарского края от 02.12.2021, 2 постановление Пятнадцатого арбитражного апелляционного суда от 31.01.2022 и определение Арбитражного суда Северо-Кавказского округа от 06.04.2022 по делу А40-230473/2016. Письмом Верховного Суда Российской Федерации от 27.11.2023 № 308-ЭС23-27003 указанная жалоба возвращена заявителю в части обжалования определения Арбитражного суда Северо-Кавказского округа от 06.04.2022 на основании пункта 1 части 2 статьи 291.1 и пункта 5 части 1 статьи 291.5 Арбитражного процессуального кодекса Российской Федерации как поданная с нарушением правил подсудности. Жалоба в части, подлежащей обжалованию в Верховный Суд Российской Федерации, – на определение Арбитражного суда Краснодарского края от 02.12.2021 и постановление Пятнадцатого арбитражного апелляционного суда от 31.01.2022 подана Овчинниковым М.Ю., являющимся кредитором должника с 27.12.2019,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