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11.05.2023 процедура реализации имущества в отношении Чмелько Е.А. завершена, должник освобожден от дальнейшего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 (далее - Закон о банкротстве). Постановлением Пятнадцатого арбитражного апелляционного суда от 23.06.2023 определение суда первой инстанции в обжалуемой части оставлено без изменения. Арбитражный суд Северо-Кавказского округа постановлением от 26.09.2023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Закона о банкротстве,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