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«Азиатско- Тихоокеанский Банк» (далее – банк) обратилось в суд с заявлением о пересмотре по вновь открывшимся обстоятельствам определения Арбитражного суда Омской области от 20.01.2022, которым требование Колесник Ю.М. в общем размере 187 228 178 рублей 07 копеек включено в третью очередь реестра требований кредиторов должника, а также ходатайством о восстановлении процессуального срока на обращение с настоящим заявлением. Определением Арбитражного суда Омской области от 22.03.2023, оставленным без изменения постановлением Восьмого арбитражного апелляционного суда от 22.05.2023, в восстановлении указанного процессуального срока отказано, производство по заявлению банка прекращено. Постановлением Арбитражного суда Западно-Сибирского округа от 05.09.2023 вышеуказанные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статьями 311, 312 Арбитражного процессуального кодекса Российской Федерации, пунктом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 из преждевременности содержащихся в них выводов, сделанных без учёта всех фактических обстоятельств, исследования и оценки доказательств, надлежащей правовой оценки приводимых банком доводов, в связи с чем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и ходатайства банка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