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23.01.2023 в удовлетворении заявления отказано. Десятый арбитражный апелляционный суд постановлением от 28.03.2023 отменил определение от 23.01.2023 и удовлетворил заявление. Арбитражный суд Московского округа постановлением от 02.08.2023 постановление апелляционного суда от 28.03.2023 оставил без изменения. В кассационных жалобах Волчкова Т.А., Хомутов Н.В. и Хомутова Н.В. просят об отмене постановлений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совершение сделки по заведомо низкой цене, отсутствие доказательств оплаты согласованной цены и погашения за счет средств от продажи здания долгов при наличии в отношении должника исполнительных производств в качестве условий для применения к сделке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Волчковой Татьяне Александровне, Хомутовой Надежде Васильевне, Хомутову Юрию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