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публично-правовая компания "Фонд развития территорий" обратилась в арбитражный суд с заявлением о признании общества с ограниченной ответственностью "Производственно-коммерческая фирма "Гюнай" (далее - должник) несостоятельным (банкротом). Решением Арбитражного суда Московской области от 30.11.2022, оставленным без изменения постановлением Десятого арбитражного апелляционного суда от 14.02.2023 и постановлением Арбитражного суда Московского округа от 20.06.2023, в отношении должника открыто конкурсное производство с применением правил § 7 главы IX Федерального закона "О несостоятельности (банкротстве)" (далее - Закон о банкротстве). В кассационной жалобе, поданной в Верховный Суд Российской Федерации, заявитель просил обжалуемые судебные акты отменить, ссылаясь на неправильное применение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отсутствуют. Суды руководствовались статьями 3 , 48 , 53 , 201.1 Закона о банкротстве, учитывая совокупность установленных по делу обстоятельств, установив признаки неплатежеспособности и недостаточности имущества должника, пришли к выводу о признании должника несостоятельным (банкротом) и открытии в отношении него процедуры конкурсного производства по правилам о банкротстве застройщиков. При установленных судами фактических обстоятельствах дела доводы кассационной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обжалуемых судебных актов в порядке кассационного судопроизводства.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Ермошка Кристиан (подробнее) Ответчики: ООО ПКФ "Гюнай" (подробнее) ООО "СЗ "ЗАПАДДОМ" (подробнее) Рагимов Ализаман Сабир Оглы (подробнее) Иные лица: Алиев Камиль Шамиль оглы (подробнее) ГСУ СК России по Московской области (подробнее) МУП "Теплосеть" (подробнее) ООО "ДОМОДЕДОВСКИЙ" (подробнее) ООО "СПЕЦИАЛИЗИРОВАННЫЙ ЗАСТРОЙЩИК "ВОСТОЧНЫЙ" (подробнее) ППК "Фонд развития территорий" (подробнее) Судьи дела: Самуйлов С.В. (судья) Последние документы по делу: Определение от 27 ноября 2023 г. по делу № А41-67767/2022 Определение от 18 октября 2023 г. по делу № А41-67767/2022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