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«Томас» его конкурсный управляющий обратился в суд с заявлением о признании недействительным договора уступки требования (цессии) от 01.04.2016, заключенного должником и ФИО1, и о применении последствий ее недействительности. Определением Арбитражного суда Алтайского края от 02.10.2017 оспариваемая сделка признана недействительной, применены последствия недействительности в виде восстановления требований общества «Томас» к обществу «Государственный детский санаторий имени 60-летия Кузбасса» в сумме 12 041 749 рублей и восстановления задолженности общества «Томас» перед ФИО1 в размере 180 626 рублей. Постановлением Седьмого арбитражного апелляционного суда от 14.12.2017 определение суда первой инстанции отменено, производство по обособленному спору прекращено в связи с отказом конкурсного управляющего от заявленных требований. Постановлением Арбитражного суда Западно-Сибирского округа от 12.02.2018 постановление арбитражного апелляционного суда отменено, обособленный спор направлен на новое рассмотрение в Седьмой арбитражный апелляционный суд. При новом рассмотрении постановлением Седьмого арбитражного апелляционного суда от 12.04.2018 определение суда первой инстанции от 02.10.2017 оставлено без изменения. Постановлением Арбитражного суда Западно-Сибирского округа от 18.06.2018 определение суда первой инстанции от 02.10.2017 и постановление апелляционного суда от 12.04.2018 отменены, обособленный спор направлен на новое рассмотрение в Арбитражный суд Алтайского края. В кассационной жалобе общество «Опт-продукт» просит отменить постановление суда округа и оставить в силе судебные акты судов первой и апелляционной инстанций.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спору судебных актов и доводов кассационной жалобы не установлено. Оспариваемое постановление принято в пределах полномочий, предоставленных арбитражному суду округа (статьи 286 , 287 Арбитражного процессуального кодекса Российской Федерации). Вопрос о недействительности договора уступки требования (цессии) судом округа не был окончательно разрешен. Поэтому заявитель не лишен возможности при новом рассмотрении указанного вопроса изложить свои доводы со ссылками на нормы права и имеющиеся в деле доказательства. Доводы заявителя не свидетельствуют о наличии существенных нарушений норм материального права и (или) норм процессуального права и не могут служить основанием для отмены обжалуемого постановления. С учетом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Иные лица: АО "Газпром газораспределение Барнаул". (подробнее) АО "Россельхозбанк" в лице Алтайского регионального филиала. (подробнее) Ассоциация СРО арбитражных управляющих Центрального федерального округа " (подробнее) ЗАО "ФЕРРУМ" (подробнее) К/У Джурабаев Сергей Григорьевич (подробнее) КУ Кириченко А.А. (подробнее) МИФНС №14 по АК (подробнее) МИФНС России №4 по Алтайскому краю. (подробнее) МО г. Новоалтайска в лице Комитета по управлению имуществом администрации г. Новоалтайска (подробнее) ООО "Агро-Инвест-Центр" (подробнее) ООО "ВИОЛ" (подробнее) ООО "Газпром газораспределение Барнаул" (подробнее) ООО "Газпром межрегионгаз Новосибирск" (подробнее) ООО " Губернский детский санаторий имени 60-летия Кузбасса" (подробнее) ООО " Губернский санаторий имени 60-летия Кузбасса" (подробнее) ООО К/У "Томас" Литинский Вячеслав Валерьевич (подробнее) ООО "Опт-Продукт" (подробнее) ООО "Соллерс-Агро" (подробнее) ООО "Томас" (подробнее) Управление Росреестра по АК (подробнее) УФНС России по Алтайскому краю (подробнее) Последние документы по делу: Определение от 8 июня 2023 г. по делу № А03-5845/2016 Определение от 10 ноября 2020 г. по делу № А03-5845/2016 Определение от 15 октября 2018 г. по делу № А03-5845/2016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