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Решетняк Елена Николаевна обратилась в суд с заявлением о признании недействительными перечислений должником денежных средств в размере 4 815 500 рублей в пользу общества «Ойл–Трейд» по договору поставки, в период с 16.11.2020 по 14.12.2020; применении последствий недействительности сделок. Определением Арбитражного суда города Москвы от 12.04.2023, оставленным без изменения постановлениями Девятого арбитражного апелляционного суда от 05.06.2023 и Арбитражного суда Московского округа от 30.08.2023, сделки по перечислению денежных средств в сумме 4 815 500 рублей признаны недействительными; применены последствия недействительности сделок в виде взыскания с общества «Ойл–Трейд» в пользу должника денежных средств в размере 4 815 500 рублей и восстановления задолженности должника перед обществом «Ойл–Трейд» в размере 4 815 500 рублей. В кассационной жалобе, поданной в Верховный Суд Российской Федерации, заявитель просит отменить обжалуемые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61.3 и 61.6 Федерального закона от 26.10.2002 № 127-ФЗ «О несостоятельности (банкротстве)», правовой позицией изложенной в пунктах 11, 14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платежей, совершённых неплатёжеспособным должником в пределах одного месяца до принятия судом заявления о признании должника банкротом, за пределами обычной хозяйственной деятельности и повлекшие за собой оказание предпочтения в удовлетворении его требований перед иными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