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участник Хаматов М.М. обратился в суд с заявлением о прекращении производства по делу в связи с отсутствием денежных средств для финансирования процедуры банкротства и утратой возможности удовлетворения требований кредиторов. Определением Арбитражного суда Республики Башкортостан от 07.06.2023, оставленным без изменения постановлениями Восемнадцатого арбитражного апелляционного суда от 21.07.2023 и Арбитражного суда Уральского округа от 19.09.2023, в удовлетворении заявления о прекращении производства по делу отказано; срок проведения инвентаризации имущества должника продлён на шесть месяцев. В кассационной жалобе, поданной в Верховный Суд Российской Федерации, заявитель просит отменить обжалуемые судебные акты, производство по делу прекратить.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статьями 57, 59, 129 Федерального закона от 26.10.2002 № 127-ФЗ «О несостоятельности (банкротстве)», пунктом 28 постановления Пленума Высшего Арбитражного Суда Российской Федерации от 23.07.2009 года № 60 «О некоторых вопросах, связанных с принятием ФЗ от 30.12.2008 № 296-ФЗ «О внесении изменений в ФЗ «О несостоятельности (банкротстве)», установив, что у должника имеется дебиторская задолженность Хаматова М.М. на сумму 2 531 500 рублей, признали преждевременным вывод о прекращение конкурсного производства при наличии возможности пополнения конкурсной массы за счёт её взыскания или продажи на торгах.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