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развития жилищного строительства Республики Коми (далее – фонд, истец) обратился в Арбитражный суд Республики Коми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«Инвестиционно-строительная компания» (далее – общество, ответчик) о взыскании 13 081 399 руб. 21 коп. убытков. Решением Арбитражного суда Республики Коми от 12.03.2021, оставленным без изменения постановлениями Второго арбитражного апелляционного суда от 21.06.2021 и Арбитражного суда Волго-Вятского округа от 02.11.2021, исковые требования удовлетворены в заявленном истцом размере. Не согласившись с принятым решением от 12.03.2021, общество с ограниченной ответственностью «ЭнергоПоток» (далее – заявитель) в соответствии с пунктом 24 Постановления Пленума Высшего Арбитражного 2 Суда Российской Федерации от 22.06.2012 № 35 «О некоторых процессуальных вопросах, связанных с рассмотрением дел о банкротстве» (далее – Постановление № 35) обратилось с жалобой в суд апелляционной инстанции. Второй арбитражный апелляционный суд определением от 14.06.2023, оставленным без изменения постановлением Арбитражного суда Волго- Вятского округа от 15.08.2023, отказал в восстановлении пропущенного процессуального срока подачи апелляционной жалобы и возвратил апелляционную жалобу заявителю. В кассационной жалобе, поданной в Верховный Суд Российской Федерации, заявитель просит отменить состоявшиеся судебные акты о возврате апелляционной жалобы, ссылаясь на существенное нарушение судами норм материального и процессуального права. В обоснование доводов жалобы заявитель указывает, что он является кредитором в рамках дела о банкротстве ответчика, в связи с чем у него есть безусловное право на обжалование судебных актов, о которых он узнал только с момента вынесения апелляционной инстанцией 09.11.2022 постановления по делу № А29-12071/2021.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Возвращая апелляционную жалобу в связи с отказом в удовлетворении ходатайства о восстановлении пропущенного срока на ее подачу, суд апелляционной инстанции, руководствуясь положениями Федерального закона от 26.10.2002 № 127-ФЗ «О несостоятельности (банкротстве)» (далее – Закон № 127-ФЗ), статьями 117, 259, 264 АПК РФ, разъяснениями, изложенными в пункте 24 Постановления № 35, в пункте 32 Постановления Пленума Высшего Арбитражного Суда Российской Федерации от 25.12.2013 № 99 «О процессуальных сроках», исходил из того, что ООО «ЭнергоПоток», являясь кредитором в рамках дела о банкротстве ответчика с 25.12.2017, добросовестно пользуясь своими процессуальными правами, могло ознакомиться с соответствующей информацией и узнать об обжалуемом судебном акте не позднее декабря 2021 года, однако апелляционная жалоба подана лишь в декабре 2022 года, то есть с пропуском предельного шестимесячного срока на подачу апелляционной жалобы, в течение которого возможно восстановление срока. Выводы суда апелляционной инстанции поддержал суд округа. 3 Изложенные в жалобе доводы не опровергают выводы судов и не подтверждают существенных нарушений норм материального и процессуального права, повлиявших на исход дела.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«ЭнергоПоток»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