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10.03.2023, оставленным без изменения постановлением Седьмого арбитражного апелляционного суда от 25.05.2023, в удовлетворении первоначального иска отказано, встречный иск удовлетворен. Арбитражный суд Западно-Сибирского округа постановлением от 18.09.2023, отменив решение от 10.03.2023 и постановление апелляционного суда от 25.05.2023, направил дело на новое рассмотрение в суд первой инстанции. В кассационной жалобе общество «ИЦТ НСК» просит об отмене постановления окружного как принятого с превышением пределов полномочий.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Окружной суд установил неисследование нижестоящими судами значимых для разрешения спора обстоятельств, поэтому направил дело на новое рассмотрение в соответствии с полномочиями и пределами их осуществления, предусмотренными статьями 286, 287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«ИЦТ НСК»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