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к Межрайонной инспекции Федеральной налоговой службы № 40 по Республике Башкортостан (далее – уполномоченный орган) о признании недействительной сделки по списанию 28.10.2021 с расчётного счёта должника в пользу уполномоченного органа денежных средств в общем размере 105 678 рублей 20 копеек; применении последствий недействительности сделки. Определением Арбитражного суда Республики Башкортостан от 14.04.2023, оставленным без изменения постановлениями Восемнадцатого арбитражного апелляционного суда от 06.06.2023 и Арбитражного суда Уральского округа от 24.08.2023,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61.3, 61.4 Федерального закона от 26.10.2002 № 127-ФЗ «О несостоятельности (банкротстве)», пунктами 15, 16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20.12.2016 (в редакции от 26.12.2018), исходили из недоказанности совокупности условий для признания недействительной оспариваемой сделки в пользу уполномоченного органа, неосведомлённого на момент её совершения о наличии у должника неисполненных обязательств более высокой очерёдности удовлетворения.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