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Иркутскому акционерному обществу энергетики и электрификации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"Иркутскэнерго" (подробнее) Ответчики: Енисейское УФС по экологическому, технологическому и атомному надзору (подробнее) Иные лица: Арбитражный суд Иркутской области (подробнее) Третий ААС (подробнее) Третий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