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«Спектрум»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"Спектрум" (подробнее) Ответчики: Управление Федеральной антимонопольной службы по Волгоградской области (подробнее) Иные лица: ГУ здравоохранения "Клиническая больница скорой медицинской помощи №7" (подробнее) Комитет по регулированию контрактной системы в сфере закупок Волгоградской области (подробнее) ООО "Спецтехника 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