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«БарсТранс» обратилось в Арбитражный суд Самарской области с иском о взыскании с ООО «Техновиза» 774 600 рублей задолженности по договору от 01.02.2020 на оказание услуг по перевозке грузов автомобильным транспортом и процентов за пользование чужими денежными средствами. К участию в деле в качестве третьих лиц, не заявляющих самостоятельных требований относительно предмета спора, привлечены ООО «Мэйджор Авто Транс», ООО «БНМ-Обнинск», АО МАЗ «Москвич», ПАО СК «Росгосстрах», ФИО1 Решением Арбитражного суда Самарской области от 23.06.2022 в удовлетворении иска отказано. Определением от 19.09.2022 апелляционный суд перешел к рассмотрению дела по правилам, установленным Арбитражным процессуальным кодексом Российской Федерации для рассмотрения дела в суде первой инстанции. Постановлением Одиннадцатого арбитражного апелляционного суда от 27.03.2023 решение суда первой инстанции отменено, иск удовлетворен в части взыскания 539 500 рублей задолженности, процентов за пользование чужими денежными средствами, подлежащих начислению на присужденную денежную сумму исходя из ключевой ставки Банка России, действующей в соответствующие периоды, с даты вступления решения в законную силу по день фактического его исполнения, 17 500 рублей расходов по оплате услуг представителя, 21 000 рублей в возмещение расходов по судебной экспертизе; в удовлетворении иска в остальной части отказано. Арбитражный суд Поволжского округа постановлением от 01.08.2023 постановление суда апелляционной инстанции оставил без изменения. АО МАЗ «Москвич»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учитывая заявление ответчика о зачете и результаты судебной экспертизы, установив, что полная гибель транспортного средства не наступила, определив сумму ущерба, руководствуясь статьями 15 , 393 , 785 , 796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19 постановления Пленума Верховного Суда Российской Федерации № 6 от 11.06.2020 «О некоторых вопросах применения положений Гражданского кодекса Российской Федерации о прекращении обязательств», апелляционный суд пришел к выводу о взыскании с ответчика стоимости провозной платы за вычетом причиненного перевозчиком ущерба. Суд округа поддержал выводы суда апелляционной инстанции.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"БарсТранс" (подробнее) Ответчики: ООО "ТехноВиза" (подробнее) Иные лица: ИП Экспертное учреждение Независимая автоэкспертиза " Исламов Айрат Кашифович"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