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07.04.2023 процедура реализации имущества гражданина завершена, должник освобожден от дальнейшего исполнения требований кредиторов. Постановлением Семнадцатого арбитражного апелляционного суда от 15.06.2023, оставленным без изменения постановлением Арбитражного суда Уральского округа от 14.09.2023, определение от 07.04.2023 изменено в части: должник освобожден от исполнения требований кредиторов, за исключением требований ФИО2, основанных на постановлении Семнадцатого арбитражного апелляционного суда от 28.06.2017 по делу № А60-20657/2016, определениях Арбитражного суда Свердловской области от 21.07.2020, 16.01.2020 по делу № А60-50456/2017. В кассационной жалобе ФИО1 просит об отмене судебных актов апелляционного и окружного судов, ссылаясь на отсутствие основания для изменения выводов суда первой инстанции.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Спорная задолженность не сложена как попадающая под указанные в пунктах 5 и 6 статьи 213.28 Федерального закона от 26.10.2002 № 127-ФЗ «О несостоятельности (банкротстве)» случаи. Иная оценка должником своих действий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АССОЦИАЦИЯ АРБИТРАЖНЫХ УПРАВЛЯЮЩИХ "ЦЕНТР ФИНАНСОВОГО ОЗДОРОВЛЕНИЯ ПРЕДПРИЯТИЙ АГРОПРОМЫШЛЕННОГО КОМПЛЕКСА" (подробнее) ООО "МР-Трейдинг" (подробнее) Иные лица: ПЖСК "На Воносовского" (подробнее) Союз арбитражных управляющих "Авангард"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