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Сустаева А.М. в Арбитражный суд Нижегородской области обратился кредитор Трошкин А.В. с заявлением о признании незаконными действий (бездействия) финансового управляющего Калинина А.В. и его отстранении от исполнения обязанностей финансового управляющего имуществом должника. Определением Арбитражного суда Нижегородской области от 07.11.2022, оставленным без изменения постановлением Первого арбитражного апелляционного суда от 18.04.2023 и постановлением Арбитражного суда Волго-Вятского округа от 11.08.2023, заявление удовлетворено в части признания незаконным бездействия финансового управляющего по непредставлению кредиторам должника отчета о своей деятельности не реже чем один раз в квартал; в удовлетворении заявления в остальной части отказано. Трошкин А.В.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его жалобы,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 в части, суды руководствовались положениями статей 20.3, 20.4, 60, 213.9 Федерального закона от 26.10.2002 № 127-ФЗ «О несостоятельности (банкротстве)»,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должнику, и пришли к выводу об отсутствии предусмотренных Законом о банкротстве оснований, являющихся препятствием для исполнения Калининым А.В. обязанностей финансового управляющего имуществом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