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Бизяева Анастасия Александровна (далее - предприниматель) обратилась в Арбитражный суд Московской области с заявлением об установлении факта имеющего юридическое значение в виде: - установления факта государственной регистрации договора № ОПК1- 8/251 от 14.09.2016 участия в долевом строительстве многоквартирного жилого дома по адресу: Московская область, г. Красногорск, мкр. Опалиха, с произведенной в Управлении Федеральной службы государственной регистрации, кадастра и картографии по Московской области регистрацией договора за номером 50-50/008-50/008/003/2016-8420/1 от 22.09.2016 и ипотеки в силу закона в пользу ББР Банк (АО) за номером регистрации 50-50/008- 50/008/003/2016-8426/1 от 22.09.2016; - установления факта государственной регистрации договора № ОП-К2- 1/2 от 14.09.2016 участия в долевом строительстве многоквартирного жилого дома по адресу: Московская область, г. Красногорск, мкр. Опалиха, с произведенной в Управлении Федеральной службы государственной 2 регистрации, кадастра и картографии по Московской области регистрацией договора за номером 50-50/008-50/008/003/2016-8542/1 от 22.09.2016 и ипотеки в силу закона в пользу ББР Банк (АО) за номером регистрации 50-50/008- 50/008/003/2016-8543/1 от 22.09.2016. В качестве заинтересованных лиц к участию в деле привлечен ББР БАНК (акционерное общество) (далее - общество), Управление Федеральной службы государственной регистрации, кадастра и картографии по Московской области (далее - Управление Росреестра по Московской области), общество с ограниченной ответственностью «Авест» (далее – ООО «Авест»), общество с ограниченной ответственностью «Компания Промсервис» (далее – ООО «Компания Промсервис»). Определением Арбитражного суда Московской области от 03.03.2023, оставленным без изменения постановлением Десятого арбитражного апелляционного суда от 25.05.2023 и постановлением Арбитражного суда Московского округа от 11.08.2023 по делу № А41-87303/2022, заявление оставлено без рассмотрения.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существенное нарушение норм материального и процессуального права. По мнению заявителя, судами не учтено, что государственная регистрация договоров уже была произведена, испрашивается установление фактов ее проведения; ссылается на ошибочность выводов судов о наличии спора о праве.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предприниматель на основании статьи 219 АПК РФ обратился в арбитражный суд с настоящим заявлением, ссылаясь на то, что имеются противоречия между сведениями, внесенными государственным регистратором (в порядке ч. 2 ст. 28 Федерального закона от 13.07.2015 № 218-ФЗ) в договор № ОПК1-8/251 от 14.09.2016 и договор № ОП-К1-8/251 от 14.09.2016 и данными, содержащимися в Едином государственном реестре недвижимости. Предприниматель полагает, что в настоящем случае отсутствует спор о праве. 3 Исследовав и оценив по правилам статьи 71 АПК РФ представленные доказательства, руководствуясь статьями 148, 217, 218, 219, 221 названного Кодекса, разъяснениями, изложенными в пункте 5 информационного письма Президиума Высшего Арбитражного Суда Российской Федерации от 17.02.2004 № 76 «Обзор практики рассмотрения арбитражными судами дел об установлении фактов, имеющих юридическое значение», суд первой инстанции оставил заявление без рассмотрения, придя к правильному выводу о том, что данное заявление не может быть рассмотрено в порядке особого производства, так как требования предпринимателя по существу направлены на установление правовых оснований для возникновения права на имущество (право собственности по договорам участия в долевом строительстве многоквартирного жилого дома), то есть на разрешение вопросов права, а не фактов, имеющих юридическое значение. Отсутствие на момент рассмотрения судом настоящего заявления возражений со стороны ББР БАНК (АО), ООО «Авест» и ООО «Компания Промсервис» об удовлетворении заявления, вопреки доводам общества, само по себе не опровергает возможность последующего спора о праве на имущество. Выводы суда первой инстанции поддержали суды апелляционной инстанции и округа. Изложенные в жалобе доводы не опровергают выводы судов и не подтверждают существенных нарушений норм материального и процессуального права, повлиявших на исход дела.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ББР БАНК (акционерное общество)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