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Магаданской области от 25.05.2023, оставленным без изменения постановлением Шестого арбитражного апелляционного суда от 20.07.2023, в удовлетворении ходатайства отказано. В жалобе Мирхани А.В. просит судебные акты отменить как незаконные и нарушающие его права как кредитора Цыганковой Л.В. (супруги должника).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заявитель не является кредитором должника и его притязания к супруге должника не установлены, поэтому отклонили заявление.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Мирхани Александру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