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20 ноября 2023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определением Арбитражного суда Оренбургской области от 09.03.2023, оставленным без изменения постановление Восемнадцатого арбитражного апелляционного суда от 22.05.2023, заявление удовлетворено частично. Постановлением Арбитражного суда Уральского округа от 19.07.2023 определение и постановление апелляционной инстанции отменены, в удовлетворении заявления отказано. В кассационной жалобе Шумихина Л.Г. просит об отмене судебных актов, ссылаясь на неправильную оценку последствий заключенного договора для должника. В силу части 1 статьи 291.11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(или) норм процессуального права, которые повлияли на исход дела и без устранения которых невозможны восстановление и защита 2 нарушенных прав, свобод, законных интересов в сфере предпринимательской и иной экономической деятельности, а также защита охраняемых законом публичных интересов. Таких оснований в связи с доводами жалобы не усматривается. Окружной суд у установил неправильное применение нижестоящими судами к установленным обстоятельствам заключения договора пункта 4 статьи 213.26, пункта 4 статьи 138 Федерального закона от 26.10.2002 № 127-ФЗ «О несостоятельности (банкротстве)», поэтому отменил их судебные акты в силу статей 286, 287 Арбитражного процессуального кодекса российской Федерации. Иное видение должником последствий заключенного договора не создает оснований для кассационного пересмотра судебных актов. Руководствуясь статьями 291.6, 291.8 Арбитражного процессуального кодекса Российской Федерации, судья Верховного Суда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Шумихиной Ларисе Геннадьевне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Н.А. Ксенофонтова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