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Ивановской области от 21.11.2022, оставленным без изменения постановлением Второго арбитражного апелляционного суда от 20.03.2023 и постановлением Арбитражного суда Волго-Вятского округа от 18.07.2023, заявление удовлетворено частично: договор признан недействительным; применении требуемых последствий недействительности сделки отказано. В кассационной жалобе ФИО1 просит об отмене судебных актов в части отказа во взыскании с банка спорной суммы, ссылаясь на неправильную оценку представленных доказательств и обстоятельств совершения должником платежа в пользу банка.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Руководствуясь статьями 61.2 , 61.6 Федерального закона от 26.10.2002 № 127-ФЗ «О несостоятельности (банкротстве)», статьей 167 Гражданского кодекса Российской Федерации, суды установили совершение платежей должником не в качестве поручителя, а в качестве агента от имени и за счет основного должника, поэтому отказали во взыскании в конкурсную массу денежных средств. Требуемая переоценка доказательств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ИФНС России по г. Иваново (подробнее) ФНС России (подробнее) Иные лица: АО КИБ " ЕВРОАЛЬЯНС" (подробнее) Арбитражный суд Ивановской области (подробнее) Арбитражный суд Костромской области (подробнее) Судьи дела: Ксенофонтова Н.А. (судья) Судебная практика по: Признание сделки недействительной Судебная практика по применению нормы ст. 167 ГК РФ Признание договора недействительным Судебная практика по применению нормы ст. 167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