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кредитор обратился в суд с заявлением о взыскании с индивидуального предпринимателя ФИО2 (далее – предприниматель) судебных расходов в размере 20 000 рублей, понесённых в связи с рассмотрением заявления по вопросу судебных издержек предпринимателя и взыскании их солидарно с должника, заявителя, общества с ограниченной ответственностью «Сибавтостройсервис» в размере 160 191 рублей. Определением Арбитражного суда Новосибирской области от 17.05.2023, оставленным без изменения постановлениями Седьмого арбитражного апелляционного суда от 05.07.2023 и Арбитражного суда Западно-Сибирского округа от 06.09.2023, производство по заявлению прекращено.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заявлению конкурсного кредитора и подтверждая законность такого прекращения, суды, руководствуясь статьями 101 , 110 , 150 Арбитражного процессуального кодекса Российской Федерации, пунктами 28, 29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исходили из того, что оно направлено на возмещение судебных издержек, понесённых в связи с рассмотрением заявления о судебных издержках и подано после вынесения судом определения по данному вопросу, в связи с чем признали его не подлежащим рассмотрению по существу.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"Сибавтостройсервис" (подробнее) Ответчики: ТСЖ "Авангард" (подробнее) Иные лица: Арбитражный суд Западно-Сибирского округа (подробнее) ИП Кочетков Антон Игоревич (подробнее) ИФНС России по Октябрьскому району г. Новосибирска (подробнее) Кораблёв Вячеслав Михайлович (подробнее) К/У Короблев Вячеслав Михайлович (подробнее) ООО "Инженерные сети Сервис" (подробнее) Седьмой арбитражный апелляционный суд (подробнее) ТСЖ К/У "АВАНГАРД" Короблев Вячеслав Михайлович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