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Романова А.А. в Арбитражный суд города Санкт-Петербурга и Ленинградской области обратился финансовый управляющий Комаров М.Ю. с заявлением, уточненным в порядке статьи 49 Арбитражного процессуального кодекса Российской Федерации, о признании недействительными сделками договоров купли- продажи квартиры, заключенных 20.11.2014 между должником и Логуновым Е.В., 16.04.2018 между Логуновым Е.В. и Фельдманом Л.Б., 11.07.2018 между Фельдманом Л.Б. и Казаковым И.Н., и применении последствий недействительности цепочки сделок в виде возврата имущества в конкурсную массу должника. Определением Арбитражного суда города Санкт-Петербурга и Ленинградской области от 07.04.2021 заявление финансового управляющего удовлетворено частично, признан недействительной сделкой договор от 20.11.2014, заключенный между должником и Логуновым Е.В., в применении последствий недействительности сделки отказано, в отношении иных договоров заявление оставлено без рассмотрения. 2 Постановлением Тринадцатого арбитражного апелляционного суда от 30.09.2021 определение суда первой инстанции отменено по безусловным основаниям, заявление финансового управляющего удовлетворено. Постановлением Арбитражного суда Северо-Западного округа от 11.02.2022 постановление суда апелляционной инстанции отменено, обособленный спор направлен на новое рассмотрение в суд первой инстанции. При новом рассмотрении спора определением Арбитражного суда города Санкт-Петербурга и Ленинградской области от 13.04.2023 признана недействительной цепочка сделок с имуществом должника - договоры купли- продажи от 20.11.2014, 16.04.2018, 11.07.2018, применены последствия недействительности цепочки сделок в виде возврата спорной квартиры в конкурсную массу должника; в удовлетворении ходатайства о повороте исполнения постановления Тринадцатого арбитражного апелляционного суда от 30.09.2021 отказано; разрешен вопрос о перечислении ООО «Центр независимой профессиональной экспертизы «Петроэксперт» с депозитного счета арбитражного суда денежных средств в размере 30 000 рублей, распределены судебные расходы - с Логунова Е.В., Фельдмана Л.Б., Казакова И.Н. взысканы расходы по уплате государственной пошлины по 2 000 рублей с каждого. Постановлением Тринадцатого арбитражного апелляционного суда от 22.06.2023 определение суда первой инстанции оставлено без изменения. Арбитражный суд Северо-Западного округа постановлением от 15.09.2023 указанные судебные акты отменил и в удовлетворении заявления финансового управляющего отказал. Мокеев И.А. обратился в Судебную коллегию Верховного Суда Российской Федерации с кассационной жалобой на принятое по обособленному спору постановление суда кассационной инстанции,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3 Отказывая в удовлетворении заявления, окружной суд руководствовался статьями 10, 168, 170 Гражданского кодекса Российской Федерации, разъяснениями, изложенными в абзаце первом пункта 88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недоказанности заявителем обстоятельств того, что оспариваемые сделки представляют собой единую цепочку взаимосвязанных сделок, направленных на неправомерный вывод спорной квартиры от должника, учитывая, что установленные судами нижестоящих инстанций обстоятельства не свидетельствуют о наличии у должника и Казакова И.Н., как конечного приобретателя спорного объекта недвижимости, цели передачи квартиры последнему путем заключения цепочки сделок (учитывая в том числе и временной период оспариваемых сделок), а также не свидетельствуют о том, что спорная квартира не выбыла из- под контроля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