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«Азия строй инвест» (далее – Компания, кредитор) обратилось в Арбитражный суд Самарской области с исковым заявлением о взыскании с Мокеева Ивана Михайловича в порядке субсидиарной ответственности 2 279 524 рублей 32 копеек убытков по обязательствам общества с ограниченной ответственностью «ГК «БизнесПартнер» (далее – Общество, должник). Решением Арбитражного суда Самарской области от 02.02.2023, оставленным без изменения постановлением Одиннадцатого арбитражного апелляционного суда от 03.05.2023 и постановлением Арбитражного суда Поволжского округа от 18.08.2023,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необоснованно отказали в удовлетворении ходатайства истца об истребовании доказательств, возложив при этом на Компанию бремя доказывания.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сведениям Единого государственного реестра юридических лиц (далее – ЕГРЮЛ) Общество создано 24.01.2017; единственным участником и директором являлся Мокеев И.М. Вступившим в законную силу решением Арбитражного суда Алтайского края от 26.01.2018 по делу № А03-18853/2017 с Общества в пользу Компании взыскано 2 105 000 рублей неосновательного обогащения, 85635 рублей 96 копеек неустойки, 59588 рублей 36 копеек процентов и 34300 рублей расходов по уплате государственной пошлины; 01.03.2018 выдан исполнительный лист. Возбужденное 22.03.2018 исполнительное производство № 6097/18/63026-ИП окончено постановлением от 31.10.2019 по причине отсутствия у Общества имущества и доходов. В ходе исполнительного производства частично взыскано 5000 рублей. Общество 28.01.2021 исключено из ЕГРЮЛ по решению регистрирующего органа на основании статьи 21.1 Федерального закона от 08.08.2021 №129-ФЗ «О государственной регистрации юридических лиц и индивидуальных предпринимателей» (далее -Закон №129-ФЗ) в связи с наличием сведений, в отношении которых внесена запись о недостоверности. В обоснование требований по настоящему делу Компания указала, что исключение Общества из ЕГРЮЛ лишило кредитора возможности получить присужденные денежные средства. Мокеев И.М. с момента государственной регистрации должника являлся его единственным участником, а с 13.03.2019 (в связи с отменой добровольной ликвидации и прекращением полномочий ликвидатора) и до даты исключения -также единоличным исполнительным органом. Недобросовестность и неразумность действий Мокеева И.М. повлекли невозможность взыскания долга. Исследовав и оценив по правилам статьи 71 АПК РФ представленные доказательства, руководствуясь статьями 15, 53, 53.1, 399 Гражданского кодекса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статьями 21.1, 22 Закона 129-ФЗ, разъяснениями, изложенными в пунктах 2, 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в 3 пункте 25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1,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не установив недобросовестности в действиях Мокеева И.М., в результате которых не был погашен долг перед Обществом.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Само по себе исключение Общества из ЕГРЮЛ не может являться бесспорным доказательством вины ответчиков. Судами правомерно отмечено, что с момента публикации сообщения налогового органа о предстоящем исключении Общества из ЕГРЮЛ, то есть с 07.10.2020 по 28.01.2021, Компания не была лишена возможности своевременно направить заявление в регистрирующий орган о том, что ее права и законные интересы затрагиваются в связи с исключением Общества из ЕГРЮЛ; длительное время, в период с 31.10.2019 по 28.01.2021 Компанией не предпринимались действия по получению денежных средств с должника. Между тем, на момент ликвидации у должника имелась дебиторская задолженность. В период с 2017 года по 2018 год дебиторская задолженность Общества на конец отчетного периода составляла 16 760 000 рублей, что существенно превышает задолженность перед Компанией.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«Азия строй 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