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10.02.2023 прекращена процедура реструктуризации долгов, Вычугжанин Я.В. признан несостоятельным (банкротом), введена процедура реализации имущества гражданина сроком на шесть месяцев. Постановлением Семнадцатого арбитражного апелляционного суда от 25.04.2023, оставленным без изменения постановлением Арбитражного суда Уральского округа от 11.07.2023, решение отменено, удовлетворено ходатайство должника об утверждении плана реструктуризации долгов, введена процедура реструктуризации долгов, утвержден план реструктуризации на 12 месяцев в представленной должником редакции от 12.04.2023. В кассационной жалобе банк просит об отмене судебных актов вследствие несоответствия финансового положения должника критериям для введения процедуры реструктуризации долгов.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Процедура реструктуризации долгов применена судами в силу статей 213.2, 213.6, 213.13 Федерального закона от 26.10.2002 № 127-ФЗ «О несостоятельности (банкротстве)» в качестве восстановительной процедуры, в рамках которой должны быть установлены объем долгов и возможные источники их погашения. Доводы кассационной жалобы не подтверждают нарушения норм права и не создают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«Социальный коммерческий банк Приморья «Примсоцбанк»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