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Кулибабы В.В. в Арбитражный суд Саратовской области обратился должник с заявлением об исключении из конкурсной массы нежилого помещения (здания). Определением Арбитражного суда Саратовской области от 07.04.2023 в удовлетворении заявления отказано. Постановлением Двенадцатого арбитражного апелляционного суда от 07.06.2023 определение суда первой инстанции отменено, исключено из конкурсной массы должника спорное нежилое помещение. Арбитражный суд Поволжского округа постановлением от 24.08.2023 постановление суда апелляционной инстанции оставил без изменения. Архипов В.Г. обратился в Судебную коллегию Верховного Суда Российской Федерации с кассационной жалобой на принятые по обособленному спору постановления апелляционного суда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положениями статьи 213.25 Федерального закона от 26.10.2002 № 127-ФЗ «О несостоятельности (банкротстве)», статьями 130, 131, 135 Гражданского кодекса Российской Федерации, подпунктом 5 пункта 1 статьи 1 Земельного кодекса Российской Федерацией, статьей 446 Гражданского процессуального кодекса Российской Федерации и исходили из того, что спорное нежилое помещение (баня) находится на одном земельном участке с жилым домом, являющимся единственным жильем должника и членов его семьи, помещения составляют единое домовладение, в связи с чем отдельная реализация нежилого здания не представляется возможной и имущество подлежит исключению из конкурсной массы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