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Самарской области обратился финансовый управляющий имуществом должника с заявлением о признании недействительной сделкой договора купли-продажи квартиры от 06.03.2019, заключенного между ФИО3 и ФИО4, и применении последствий недействительности сделки. Определением Арбитражного суда Самарской области от 28.12.2022 заявление удовлетворено, признан недействительным договор купли-продажи квартиры, применены последствия недействительности сделки в виде обязания ФИО4 возвратить в конкурсную массу должника спорное недвижимое имущество. Постановлением Одиннадцатого арбитражного апелляционного суда от 17.05.2023 определение суда первой инстанции отменено, в удовлетворении заявления отказано. Арбитражный суд Поволжского округа постановлением от 03.08.2023 постановление суда апелляционной инстанции оставил без изменения.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пункта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отсутствия доказательств причинения вреда имущественным правам кредиторов, учитывая, что сделка по отчуждению квартиры супругом должника осуществлена при равноценном встречном предоставлении, оплата по договору произведена покупателем с использованием кредитных средств, квартира продана по цене выше ее кадастровой стоимости, полученные от продажи жилого помещения денежные средства поступили в распоряжение семьи должника, обстоятельств, указывающих на выход оспариваемой сделки за пределы признаков подозрительной сделки, установленных статьей 61.2 Закона о банкротстве, и оспаривание сделки по общим основаниям,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Финансовый управляющий Беляков Денис Евгеньевич (подробнее) Иные лица: АО "АК Банк" в лице к/у ГК "АСВ"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