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«Русская Перевозочная Компания» обратилось в Арбитражный суд город Москвы с иском, уточненным в порядке статьи 49 Арбитражного процессуального кодекса Российской Федерации, о взыскании с ООО «Рейл Лоджистик» 1 791 033 рублей 33 копеек неустойки по договору от 20.09.2019 № ОВ-002/0920-19-23-79 об оказании услуг по предоставлению подвижного состава. Решением Арбитражного суда города Москвы от 23.11.2022 иск удовлетворен в части взыскания 1 150 000 рублей; в удовлетворении иска в остальной части отказано. Дополнительным решением Арбитражного суда города Москвы от 01.02.2023 в удовлетворении требования о взыскании судебных издержек отказано. Постановлением Девятого арбитражного апелляционного суда от 14.02.2023 решение суда первой инстанции оставлено без изменения. Определением Девятого арбитражного апелляционного суда от 12.04.2023 в принятии дополнительного постановления отказано. Арбитражный суд Московского округа постановлением от 20.07.2023 указанные судебные акты оставил без изменения. ООО «Рейл Лоджистик» обратилось в Судебную коллегию по экономическим спорам Верховного Суда Российской Федерации с кассационной 2 жалобой на принятые по делу судебные акты в части взыскания 236 571 рубля 04 копеек неустойки,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допущенного по вине ответчика сверхнормативного простоя спорных вагонов на станциях погрузки и выгрузки, руководствуясь положениями статей 309, 310, 329, 330 Гражданского кодекса Российской Федерации, суды пришли к выводу об обоснованности иска, уменьшив размер подлежащего взысканию штрафа по правилам статьи 333 Гражданского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