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21.11.2022 заявление удовлетворено. Десятый арбитражный апелляционный суд постановлением от 03.03.2023 отменил определение от 21.11.2022 и признал недействительным соглашение о разделе общего имущества бывших супругов от 18.06.2018 в части передачи в собственность Беляевой М.В. нежилого помещения. Арбитражный суд Московского округа постановлением от 03.07.2023 оставил без изменения постановление апелляционного суда от 03.03.2023. В кассационной жалобе публичное акционерное общество «Банк Уралсиб» просит об отмене судебных актов апелляционного и окружного судов, ссылаясь на неправильную оценку обстоятельств заключения сделки и статуса имущества.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признал отсутствие условий для недействительности соглашения в отношении жилого помещения в силу статьи 61.2 Федерального закона от 26.10.2002 № 127-ФЗ «О несостоятельности (банкротстве)», так как изменение собственника не повлекло изменения статуса квартиры как единственного жилья должника и его семьи и не причинило ущерба интересам кредиторов вследствие невозможности обращения взыскания на квартиру. Иная оценка обстоятельств спора не создает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«Банк Уралсиб»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