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«Специальные Продукты Ру» обратилось в Арбитражный суд города Москвы с иском о взыскании с ООО «Итака Транс» 2 439 218 рублей по договору транспортной экспедиции от 11.12.2022 № 1112А/01. Решением Арбитражного суда города Москвы от 13.01.2023 иск удовлетворен. Постановлением Девятого арбитражного апелляционного суда от 25.04.2023 решение суда первой инстанции оставлено без изменения. Арбитражный суд Московского округа постановлением от 14.07.2023 указанные судебные акты оставил без изменения. ООО «Итака 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в том числе результаты судебной экспертизы, установив, что для осуществления перевозки в адрес ответчика своевременно и в полном объеме были предоставлены необходимые для доставки груза документы, содержащие, в том числе, информацию о свойствах груза и условиях его перевозки; порча груза произошла в процессе перевозки по вине ответчика (экспедитора), поскольку несмотря на прямой запрет на прогрев продукта паром, не согласовав свои действия с истцом, действуя на свой страх и риск, дал указание третьему лицу на прогрев продукта паром, что привело к порче перевозимого им продукта, руководствуясь положениями статей 15, 393, 785, 793, 796 Гражданского кодекса Российской Федерации, Федерального закона от 30.06.2003 № 87-ФЗ «О транспортно-экспедиционной деятельности», суды пришли к выводу об обоснованности заявленного требования.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