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08.11.2023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Северо-Западного округа от 18.08.2023, срок на обжалование которого истек 18.10.2023.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управление ссылается на неполучение копии обжалуемого постановления суда округа.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Управление было извещено о судебном разбирательстве в суде первой инстанции, являлось инициатором апелляционного и кассационного обжалования. С полным текстом последнего обжалуемого судебного акта - постановления Арбитражного суда Северо-Западного округа от 18.08.2023 заявитель мог ознакомиться 19.08.2023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управление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восстановления. Лица, участвующие в деле, несут риск наступления последствий совершения или несовершения ими процессуальных действий (статья 9 АПК РФ). Произвольное восстановление процессуального срока на обжалование судебных актов нарушало бы принцип равноправия сторон, установленный статьей 8 АПК РФ . Таким образом, доводы управления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 , 184 , 185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Вологодской области в удовлетворении ходатайства о восстановлении пропущенного процессуального срока. Кассационную жалобу на решение Арбитражного суда города Санкт-Петербурга и Ленинградской области от 01.02.2023, постановление Тринадцатого арбитражного апелляционного суда от 16.05.2023 и постановление Арбитражного суда Северо-Западного округа от 18.08.2023 по делу № А56-117716/2022 возвратить заявителю. Судья Верховного Суда Российской Федерации М.К. Антонова Суд: Верховный Суд РФ (подробнее) Истцы: УПРАВЛЕНИЕ ФЕДЕРАЛЬНОЙ СЛУЖБЫ ИСПОЛНЕНИЯ НАКАЗАНИЙ ПО ВОЛОГОДСКОЙ ОБЛАСТИ (подробнее) Ответчики: Управление Федеральной антимонопольной службы по Санкт-Петербургу (подробнее) Иные лица: ООО "МАЛИНА"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