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«Дом.РФ» обратилось в Арбитражный суд Республики Башкортостан с заявлением о признании Кирьянова А.А. несостоятельным (банкротом); признании обоснованным и включении в третью очередь реестра требований кредиторов должника требования АО «Дом.РФ» в размере 24 583 945 рублей 72 копеек, как обеспеченного залогом имущества должника - квартирой; утверждении финансового управляющего из числа членов Ассоциации ведущих арбитражных управляющих «Достояние». Решением Арбитражного суда Республики Башкортостан от 26.10.2022 заявление АО «Дом.РФ» о признании Кирьянова А.А. банкротом признано обоснованным, в отношении имущества должника введена процедура реализации; в третью очередь реестра требований кредиторов должника включено требование АО «Дом.РФ» в общем размере 24 583 945 рублей 72 копейки, как обеспеченное залогом имущества должника; финансовым управляющим утвержден Чернов А.С., член Ассоциации ВАУ «Достояние». Постановлением Восемнадцатого арбитражного апелляционного суда от 15.05.2023 решение суда первой инстанции отменено, заявление АО «Дом.РФ» признано необоснованным, производство по делу о банкротстве Кирьянова А.А. прекращено. 2 Арбитражный суд Уральского округа постановлением от 26.07.2023 постановление апелляционного суда оставил без изменения. АО «Дом.РФ» обратилось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заявленных требований и прекращая производство по делу о банкротстве должника, суды апелляционной и кассационной инстанций руководствовались положениями пункта 2 статьи 213.3, пункта 2 статьи 213.5 Федерального закона от 26.10.2002 № 127-ФЗ «О несостоятельности (банкротстве)», разъяснениями, изложенными в пункте 14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заявитель не является надлежащим лицом, имеющим право на обращение в арбитражный суд с заявлением о банкротстве должника; должник оспаривает заявленный кредитором размер задолженности и факт уступки права требования к нему; между кредитором и должником имеется спор о праве, подлежащий разрешению вне дела о банкротстве; отсутствуют доказательства наличия иной задолженности и заявления других кредиторов о признании должника банкротом.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