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ФИО3 в Арбитражный суд Республики Татарстан обратилась финансовый управляющий имуществом должника ФИО4 с заявлением о признании недействительной последовательной цепочки взаимосвязанных сделок по отчуждению недвижимого имущества, признании незаконным разделения земельного участка, применении последствий недействительности сделок. Определением Арбитражного суда Республики Татарстан от 25.10.2022 к участию в споре в качестве соответчика привлечен ФИО1 Принято уточнение заявленных требований. Заявление финансового управляющего удовлетворено в части признания недействительной цепочки сделок по отчуждению недвижимого имущества (договора купли-продажи земельного участка и незавершенного строительством объекта от 22.11.2012, заключенного между должником и ФИО5; договора купли-продажи земельного участка и незавершенного строительством объекта от 12.12.2012, заключенного между ФИО5 и ФИО2; договора купли-продажи земельных участков от 10.06.2020, заключенного между ФИО2 и ФИО1); применены последствия недействительности сделок в виде возврата в конкурсную массу должника недвижимого имущества и взыскания с ФИО2 в конкурсную массу должника действительной стоимости незавершенного строительством объекта (снесенного после приобретения его у ФИО5) в размере 2 374 000 рублей; в удовлетворении заявления финансового управляющего в остальной части отказано. Постановлением Одиннадцатого арбитражного апелляционного суда от 12.04.2023 определение суда первой инстанции в части признания недействительным договора купли-продажи земельных участков от 10.06.2020, заключенного между ФИО2 и ФИО1, применения последствий недействительности сделок, распределения судебных расходов отменено; в удовлетворении заявления о признании недействительным договора купли-продажи земельных участков от 10.06.2020, заключенного между ФИО2 и ФИО1, и применении последствий его недействительности отказано; применены последствия недействительности цепочки сделок в виде возложения на ФИО2 обязанности возвратить в конкурсную массу должника спорные земельные участки и взыскания с нее в конкурсную массу должника действительной стоимости незавершенного строительством объекта (снесенного после приобретения его у ФИО5) в размере 2 374 000 рублей; распределены судебные расходы; в остальной части определение суда первой инстанции оставлено без изменения. Арбитражный суд Поволжского округа постановлением от 14.07.2023 оставил без изменения постановление суда апелляционной инстанции. ФИО1 и ФИО2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Установив, что оспариваемые сделки являются взаимосвязанными, объединены единой целью, умыслом на вывод ликвидных активов и направлены на причинение вреда имущественным правам кредиторов должника, а также являются притворными и прикрывают собой сделку, направленную на безвозмездный вывод активов должника, участники сделки являются заинтересованными лицами по отношению к должнику, в связи с чем не могли не знать о злоупотреблении правом при заключении сделок, цели причинения вреда кредиторам, руководствуясь положениями статьи 61.2 Федерального закона от 26.10.2002 № 127-ФЗ «О несостоятельности (банкротстве)», статьями 10 , 168 , 170 Гражданского кодекса Российской Федерации, суд первой инстанции признал недействительными оспариваемые сделки, применив последствия недействительности сделок в виде возврата в конкурсную массу должника недвижимого имущества и взыскания в конкурсную массу должника действительной стоимости незавершенного строительством объекта в связи со сносом строения. Апелляционный суд согласился с выводами суда первой инстанции в части сделок от 22.11.2012 и 12.12.2012. Отказывая в признании недействительным договора купли-продажи земельных участков от 10.06.2020 и применении последствий его недействительности, суд апелляционной инстанции исходил из времени совершения сделки, отсутствия признаков заинтересованности у последнего покупателя спорного имущества, подтверждения его платежеспособности, отсутствия доказательств умысла у последнего покупателя на причинение вреда кредиторам должника. Возлагая на ФИО2, которая согласно выписке из ЕГРН является собственником спорного имущества, обязанность возвратить в конкурсную массу должника спорные земельные участки, апелляционный суд руководствовался положениями статей 8.1 , 223 , 551 Гражданского кодекса Российской Федерации. Окружной суд согласился с выводами апелляционного суда.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Управление Федеральной налоговой службы по Республике Татарстан, г.Казань (подробнее) Федеральная налоговая служба России, г. Москва (подробнее) Ответчики: Баязитова Лилия Ильдусовна, Баязитов Инсаф Рустемович (подробнее) Баязитов Рустем Фуатович, г. Казань (подробнее) ФКУ "Исправительная колония №4 УФСИН по РТ" (должнику по делу а65-27794/2018 Баязитов Рустем Фуатович) (подробнее) Иные лица: Арбитражный суд РТ (подробнее) Баязитов Инсаф Рустемович, г. Казань (подробнее) "Исправительная колония №4 Управления Федеральной службы исполнения наказаний по Республике Татарстан" (для Баязитова Р.Ф.) (подробнее) Нотариальная палата РТ (подробнее) ФКУ Исправительная колония №4 УФСИН по РТ (подробнее) ф/у Леонтьева Р.А. (подробнее) Ф/У ЛЕОНТЬЕВ РЕНАТ АЗАТОВИЧ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