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2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Последним из обжалуемых заявителем судебных актов является постановление Арбитражного суда Северо-Кавказского округа, принятое и вступившее в законную силу 08.09.2023. С настоящей кассационной жалобой, содержащей ходатайство о восстановлении пропущенного срока, общество обратилось в Верховный Суд Российской Федерации 09.11.2023, то есть с пропуском установленного частью 1 статьи 291.2 АПК РФ срока. В обоснование ходатайства о восстановлении пропущенного процессуального срока заявитель ссылается на опубликование суда округа с опозданием в один день. Между тем согласно пункту 10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срок на подачу апелляционной (кассационной) жалобы исчисляется с даты изготовления арбитражным судом судебного акта в полном объеме. Исчисление срока на подачу жалобы с момента публикации судебного акта в сети Интернет не предусмотрено. При этом постановление Арбитражного суда Северо-Кавказского округа от 08.09.2023 опубликовано в сроки, установленные пунктом 9.5 части 9 Инструкции по делопроизводству в арбитражных судах Российской Федерации (первой, апелляционной и кассационной инстанций), утвержденной Постановлением Пленума Высшего Арбитражного Суда Российской Федерации от 25.12.2013 № 100. Принимая во внимание, что общество являлось инициатором кассационного обжалования, его представитель присутствовал в судебном заседании суда округа, постановление окружного суда своевременно опубликовано в общедоступной базе электронных документов «Картотека арбитражных дел» в сети Интернет, у заявителя было достаточно времени для обращения с настоящей жалобой в установленный законом срок. 3 Каких-либо иных доводов в обоснование ходатайства обществом не приведено. В силу части 2 статьи 9 АПК РФ лица, участвующие в деле, несут риск наступления последствий несовершения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Кассационная жалоба подана заявителем в электронном виде, в связи с чем бумажный носитель с текстом кассационной жалобы в его адрес не возвращается. Так как платежное поручение от 09.11.2023 № 706 также представлено в электронном виде, вопрос о возврате государственной пошлины из федерального бюджета не может быть разрешен.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«ЭХЗ «Центр Кубань» о восстановлении пропущенного срока подачи кассационной жалобы отказать. Кассационную жалобу общества с ограниченной ответственностью «ЭХЗ «Центр Кубань» на решение Арбитражного суда Краснодарского края от 15.03.2023, постановление Пятнадцатого арбитражного апелляционного суда от 05.06.2023 и постановление Арбитражного суда Северо-Кавказского округа от 08.09.2023 по делу № А32-20826/2022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