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Островской М.В. в Арбитражный суд города Санкт-Петербурга и Ленинградской области обратился финансовый управляющий с заявлением, уточненным при новом рассмотрении спора в порядке статьи 49 Арбитражного процессуального кодекса Российской Федерации, о признании недействительными сделками договора купли-продажи ценных бумаг от 25.10.2011, заключенного между должником и Голубевым А.А., а также договора дарения ценных бумаг от 20.08.2014 между последним и Шуйгиной Я.Б. К участию в деле в качестве соответчика привлечена Шуйгина Я.Б., в качестве третьего лица, не заявляющего самостоятельных требований относительно предмета спора, привлечен Голубев Д.А. Определением Арбитражного суда города Санкт-Петербурга и Ленинградской области от 16.01.2023 в удовлетворении заявления отказано. Постановлением Тринадцатого арбитражного апелляционного суда от 03.05.2023 определение суда первой инстанции отменено, заявление финансового управляющего удовлетворено. Арбитражный суд Северо-Западного округа постановлением от 18.07.2023 постановление апелляционного суда отменил и оставил в силе определение суда первой инстанции. 2 ООО «Легис Универсум» обратилось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статьями 10, 168, 170 Гражданского кодекса Российской Федерации и исходили из того, что оспариваемые сделки не являются единой сделкой, между сделками имеется значительный временной перерыв, предмет сделок не совпадает, должник осуществила реальное отчуждение принадлежащего ей имущества в пользу Голубева А.А., который приобрел спорные акции для их дальнейшего использования в предпринимательской деятельности, отсутствуют доказательства, которые подтверждали бы намерение должника при отчуждении акций причинить вред кредитору.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